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AD" w:rsidRDefault="007851AD" w:rsidP="007851AD">
      <w:pPr>
        <w:pStyle w:val="a3"/>
        <w:spacing w:after="0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инновационного продукта</w:t>
      </w:r>
    </w:p>
    <w:p w:rsidR="007851AD" w:rsidRDefault="007851AD" w:rsidP="007851AD">
      <w:pPr>
        <w:pStyle w:val="a3"/>
        <w:spacing w:after="0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Проблема детской одарённости в нашей стране имеет государственное значение, поэтому не случайно особое внимание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уделяется различным программам, направленным на развитие способностей детей, на создание условий для развития одарённости. Актуальность инновационного продукта заключается в необходимости своевременно выявлять одарённость детей, создавать развивающую среду, которая бы стимулировала положительные изменения в развитии личности ребёнка, а также в поиске наиболее эффективных средств и методов для формирования культуры </w:t>
      </w:r>
      <w:bookmarkStart w:id="0" w:name="_GoBack"/>
      <w:bookmarkEnd w:id="0"/>
      <w:r>
        <w:rPr>
          <w:color w:val="000000"/>
          <w:sz w:val="28"/>
          <w:szCs w:val="28"/>
        </w:rPr>
        <w:t>здорового и безопасного образа жизни у дошкольников.</w:t>
      </w:r>
    </w:p>
    <w:p w:rsidR="007851AD" w:rsidRDefault="007851AD" w:rsidP="007851AD">
      <w:pPr>
        <w:pStyle w:val="a3"/>
        <w:spacing w:after="0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Программа физического воспитания моторно-одарённых детей 5-7 лет «Юные чемпионы» предназначена для инструкторов по физической культуре и педагогов дополнительного образования для проведения кружковой работы.</w:t>
      </w:r>
    </w:p>
    <w:p w:rsidR="007851AD" w:rsidRDefault="007851AD" w:rsidP="007851AD">
      <w:pPr>
        <w:pStyle w:val="a3"/>
        <w:spacing w:after="0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Программа состоит из нескольких разделов. Целевой раздел включает в себя пояснительную записку и планируемые результаты освоения программы. Учебно-тематический план и содержание дополнительной образовательной программы на 1 и 2 год обучения, а также формы и методы реализации программы составляют содержательный раздел. В организационном разделе можно узнать о материально-техническом и методическом обеспечении, познакомиться с нормативно-правовой и научной литературой.</w:t>
      </w:r>
    </w:p>
    <w:p w:rsidR="007851AD" w:rsidRDefault="007851AD" w:rsidP="007851AD">
      <w:pPr>
        <w:pStyle w:val="a3"/>
        <w:spacing w:after="0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Содержание работы включает в себя в первую очередь выявление моторно-одарённых детей. Это происходит в </w:t>
      </w:r>
      <w:proofErr w:type="spellStart"/>
      <w:r>
        <w:rPr>
          <w:color w:val="000000"/>
          <w:sz w:val="28"/>
          <w:szCs w:val="28"/>
        </w:rPr>
        <w:t>определённойпоследовательности</w:t>
      </w:r>
      <w:proofErr w:type="spellEnd"/>
      <w:r>
        <w:rPr>
          <w:color w:val="000000"/>
          <w:sz w:val="28"/>
          <w:szCs w:val="28"/>
        </w:rPr>
        <w:t xml:space="preserve">. Во-первых, анализ первичной диагностики физической подготовленности, проведённой в начале учебного года, выявляет детей, показавших наиболее высокие результаты. Из этих детей формируется группа для </w:t>
      </w:r>
      <w:proofErr w:type="spellStart"/>
      <w:r>
        <w:rPr>
          <w:color w:val="000000"/>
          <w:sz w:val="28"/>
          <w:szCs w:val="28"/>
        </w:rPr>
        <w:t>дальнейшейиндивидуальной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работы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-вторых, проводится анкетирование с педагогами, талантливыми дошкольниками и их родителями (</w:t>
      </w:r>
      <w:proofErr w:type="spellStart"/>
      <w:r>
        <w:rPr>
          <w:color w:val="000000"/>
          <w:sz w:val="28"/>
          <w:szCs w:val="28"/>
        </w:rPr>
        <w:t>анкеты:«Определение</w:t>
      </w:r>
      <w:proofErr w:type="spellEnd"/>
      <w:r>
        <w:rPr>
          <w:color w:val="000000"/>
          <w:sz w:val="28"/>
          <w:szCs w:val="28"/>
        </w:rPr>
        <w:t xml:space="preserve"> способностей, склонностей ребёнка», «Волевое поведение детей на физкультурном занятии», анкета мотивации, тест-анкета, тест-беседа).В-третьих, с одарёнными детьми проводятся дополнительные тестовые задания с помощью диагностических методик Т.А. Тарасовой и В.Н. </w:t>
      </w:r>
      <w:proofErr w:type="spellStart"/>
      <w:r>
        <w:rPr>
          <w:color w:val="000000"/>
          <w:sz w:val="28"/>
          <w:szCs w:val="28"/>
        </w:rPr>
        <w:t>Шебеко</w:t>
      </w:r>
      <w:proofErr w:type="spellEnd"/>
      <w:r>
        <w:rPr>
          <w:color w:val="000000"/>
          <w:sz w:val="28"/>
          <w:szCs w:val="28"/>
        </w:rPr>
        <w:t>.</w:t>
      </w:r>
    </w:p>
    <w:p w:rsidR="007851AD" w:rsidRDefault="007851AD" w:rsidP="007851AD">
      <w:pPr>
        <w:pStyle w:val="a3"/>
        <w:spacing w:after="0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Следующий этап связан с реализацией программы по работе с моторно-одарёнными детьми. Для обеспечения высокого уровня физической и умственной работоспособности используются различные виды заданий: теоретические, практические, творческие. Теоретический материал ориентирован на формирование знаний и представлений об окружающем мире, культуре здорового и безопасного образа жизни. Для этого используются познавательные электронные презентации, мультфильмы, беседы, реализация совместных проектов. Практический материал направлен на расширение двигательного опыта детей, формирование умений и навыков на основе знаний, полученных в результате теоретического обучения </w:t>
      </w:r>
      <w:r>
        <w:rPr>
          <w:color w:val="000000"/>
          <w:sz w:val="28"/>
          <w:szCs w:val="28"/>
        </w:rPr>
        <w:lastRenderedPageBreak/>
        <w:t>(представлены: картотека занятий по месяцам,  планы тематических занятий, двигательные задания на развитие физических качеств дошкольников, оздоровительно-развивающие игры, рабочая тетрадь «Здравствуйте, это я!»)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 xml:space="preserve">ворческие задания, участие в спортивных мероприятиях и соревнованиях раскрывают индивидуальные способности детей, формируют их эстетический вкус. Коллективное творчество обучает ребят сотрудничеству, умению договариваться, создаёт атмосферу совместного игрового </w:t>
      </w:r>
      <w:proofErr w:type="spellStart"/>
      <w:r>
        <w:rPr>
          <w:color w:val="000000"/>
          <w:sz w:val="28"/>
          <w:szCs w:val="28"/>
        </w:rPr>
        <w:t>действия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оддерживать</w:t>
      </w:r>
      <w:proofErr w:type="spellEnd"/>
      <w:r>
        <w:rPr>
          <w:color w:val="000000"/>
          <w:sz w:val="28"/>
          <w:szCs w:val="28"/>
        </w:rPr>
        <w:t xml:space="preserve"> интерес к двигательной деятельности помогают различные дидактические игры, кроссворды, ребусы. Положительный и комфортный эмоциональный настрой создаёт музыкальное сопровождение.</w:t>
      </w:r>
    </w:p>
    <w:p w:rsidR="007851AD" w:rsidRDefault="007851AD" w:rsidP="007851AD">
      <w:pPr>
        <w:pStyle w:val="a3"/>
        <w:spacing w:after="0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Заключительный этап программы – это итоговый контроль и оценка, которые применяются таким образом, чтобы стимулировать стремление ребёнка к своему личному физическому совершенствованию и самоопределению, повышению активности, радости от занятий. </w:t>
      </w:r>
    </w:p>
    <w:p w:rsidR="007851AD" w:rsidRDefault="007851AD" w:rsidP="007851AD">
      <w:pPr>
        <w:pStyle w:val="a3"/>
        <w:spacing w:after="0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На протяжении всей работы по данной программе ведётся дневник сопровождения одарённого ребёнка, в котором отражаются личные данные ребёнка, результаты комплексного обследования, психолого-педагогическое сопровождение ребёнка и его семьи, карта индивидуальной работы, результаты учебной и самостоятельной деятельности, а также характеристика выпускника ДОУ.</w:t>
      </w:r>
    </w:p>
    <w:p w:rsidR="007851AD" w:rsidRDefault="007851AD" w:rsidP="007851AD">
      <w:pPr>
        <w:pStyle w:val="a3"/>
        <w:spacing w:after="0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Большое внимание уделяется работе с родителями одарённых детей. Для них проводятся консультации, мастер-классы, оформляется стенная печать, создаются буклеты. Воспитатели, также как дети и родители, являются субъектами образовательного процесса,  поэтому они так или иначе связаны с педагогическим сопровождением одарённых детей. На семинарах-практикумах у них формируются практические знания и приёмы выполнения заданий для детей с лидерскими способностями. На консультациях они узнают об особенностях педагогической деятельности с одарёнными детьми. </w:t>
      </w:r>
    </w:p>
    <w:p w:rsidR="007851AD" w:rsidRDefault="007851AD" w:rsidP="007851AD">
      <w:pPr>
        <w:pStyle w:val="a3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Научная новизна инновационного продукта состоит в том, что его построение даёт возможность последовательно развивать физические, индивидуальные, творческие способности детей и своевременно выявить одарённость, а использование инновационных педагогических технологий позволяет достигать запланированных результатов в обучении и развитии. Практическая значимость определяется созданием программно-методических, дидактических и оценочных материалов по работе с моторно-одарёнными детьми, распространением их среди инструкторов по физической культуре и педагогов дополнительного образования. </w:t>
      </w:r>
    </w:p>
    <w:p w:rsidR="009E73CF" w:rsidRDefault="009E73CF"/>
    <w:sectPr w:rsidR="009E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4B"/>
    <w:rsid w:val="007851AD"/>
    <w:rsid w:val="008C6B4B"/>
    <w:rsid w:val="009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1A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1A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761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2016-11-18T06:23:00Z</dcterms:created>
  <dcterms:modified xsi:type="dcterms:W3CDTF">2016-11-18T06:23:00Z</dcterms:modified>
</cp:coreProperties>
</file>